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B21B1" w14:textId="77777777" w:rsidR="00973063" w:rsidRDefault="00973063" w:rsidP="00D45EE1">
      <w:pPr>
        <w:ind w:left="2124" w:firstLine="708"/>
      </w:pPr>
    </w:p>
    <w:p w14:paraId="1F1454D1" w14:textId="77777777" w:rsidR="00973063" w:rsidRDefault="00973063" w:rsidP="00D45EE1">
      <w:pPr>
        <w:ind w:left="2124" w:firstLine="708"/>
      </w:pPr>
    </w:p>
    <w:p w14:paraId="75FF3C99" w14:textId="66387604" w:rsidR="00EB0799" w:rsidRPr="00973063" w:rsidRDefault="00D45EE1" w:rsidP="00973063">
      <w:pPr>
        <w:ind w:left="7080" w:firstLine="708"/>
        <w:rPr>
          <w:sz w:val="28"/>
          <w:szCs w:val="28"/>
        </w:rPr>
      </w:pPr>
      <w:r w:rsidRPr="00973063">
        <w:rPr>
          <w:noProof/>
          <w:sz w:val="28"/>
          <w:szCs w:val="28"/>
        </w:rPr>
        <w:drawing>
          <wp:anchor distT="0" distB="0" distL="114300" distR="114300" simplePos="0" relativeHeight="251659264" behindDoc="1" locked="0" layoutInCell="1" allowOverlap="1" wp14:anchorId="01D7D7BD" wp14:editId="0133388C">
            <wp:simplePos x="0" y="0"/>
            <wp:positionH relativeFrom="column">
              <wp:posOffset>-95250</wp:posOffset>
            </wp:positionH>
            <wp:positionV relativeFrom="paragraph">
              <wp:posOffset>-495300</wp:posOffset>
            </wp:positionV>
            <wp:extent cx="800100" cy="1095375"/>
            <wp:effectExtent l="0" t="0" r="0" b="9525"/>
            <wp:wrapNone/>
            <wp:docPr id="48527217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0100" cy="1095375"/>
                    </a:xfrm>
                    <a:prstGeom prst="rect">
                      <a:avLst/>
                    </a:prstGeom>
                    <a:noFill/>
                  </pic:spPr>
                </pic:pic>
              </a:graphicData>
            </a:graphic>
            <wp14:sizeRelH relativeFrom="page">
              <wp14:pctWidth>0</wp14:pctWidth>
            </wp14:sizeRelH>
            <wp14:sizeRelV relativeFrom="page">
              <wp14:pctHeight>0</wp14:pctHeight>
            </wp14:sizeRelV>
          </wp:anchor>
        </w:drawing>
      </w:r>
      <w:r w:rsidR="00EB0799" w:rsidRPr="00973063">
        <w:rPr>
          <w:sz w:val="28"/>
          <w:szCs w:val="28"/>
        </w:rPr>
        <w:t xml:space="preserve"> </w:t>
      </w:r>
      <w:r w:rsidR="00EB0799" w:rsidRPr="00973063">
        <w:rPr>
          <w:b/>
          <w:bCs/>
          <w:sz w:val="28"/>
          <w:szCs w:val="28"/>
        </w:rPr>
        <w:t xml:space="preserve">ALLEGATO B </w:t>
      </w:r>
    </w:p>
    <w:p w14:paraId="19AF30A0" w14:textId="77777777" w:rsidR="00973063" w:rsidRDefault="00973063" w:rsidP="00DB2152">
      <w:pPr>
        <w:jc w:val="center"/>
        <w:rPr>
          <w:b/>
          <w:bCs/>
        </w:rPr>
      </w:pPr>
    </w:p>
    <w:p w14:paraId="3B076446" w14:textId="77777777" w:rsidR="00973063" w:rsidRDefault="00973063" w:rsidP="00DB2152">
      <w:pPr>
        <w:jc w:val="center"/>
        <w:rPr>
          <w:b/>
          <w:bCs/>
        </w:rPr>
      </w:pPr>
    </w:p>
    <w:p w14:paraId="21553105" w14:textId="217021C1" w:rsidR="00EB0799" w:rsidRDefault="00CB33AC" w:rsidP="00736B29">
      <w:pPr>
        <w:jc w:val="both"/>
        <w:rPr>
          <w:b/>
          <w:bCs/>
        </w:rPr>
      </w:pPr>
      <w:r w:rsidRPr="00E421F9">
        <w:rPr>
          <w:b/>
          <w:bCs/>
        </w:rPr>
        <w:t xml:space="preserve">DICHIARAZIONE </w:t>
      </w:r>
      <w:r w:rsidR="00F85CA1">
        <w:rPr>
          <w:b/>
          <w:bCs/>
        </w:rPr>
        <w:t xml:space="preserve">SOSTITUTIVA DI ATTO DI NOTORIETA’ ATTESTANTE IL </w:t>
      </w:r>
      <w:r w:rsidR="006661A6" w:rsidRPr="00E421F9">
        <w:rPr>
          <w:b/>
          <w:bCs/>
        </w:rPr>
        <w:t xml:space="preserve">POSSESSO REQUISITI </w:t>
      </w:r>
      <w:r w:rsidR="00EB0799" w:rsidRPr="00E421F9">
        <w:rPr>
          <w:b/>
          <w:bCs/>
        </w:rPr>
        <w:t xml:space="preserve">PER LA CONCESSIONE AMMINISTRATIVA NOVANTANOVENNALE DI </w:t>
      </w:r>
      <w:r w:rsidR="00266E82" w:rsidRPr="00E421F9">
        <w:rPr>
          <w:b/>
          <w:bCs/>
        </w:rPr>
        <w:t>ARE</w:t>
      </w:r>
      <w:r w:rsidR="006661A6" w:rsidRPr="00E421F9">
        <w:rPr>
          <w:b/>
          <w:bCs/>
        </w:rPr>
        <w:t xml:space="preserve">E </w:t>
      </w:r>
      <w:r w:rsidR="00EB0799" w:rsidRPr="00E421F9">
        <w:rPr>
          <w:b/>
          <w:bCs/>
        </w:rPr>
        <w:t xml:space="preserve">SITUATE NEL CIMITERO COMUNALE DI SANTA MARIA </w:t>
      </w:r>
      <w:r w:rsidR="00973063">
        <w:rPr>
          <w:b/>
          <w:bCs/>
        </w:rPr>
        <w:t>DI AVIGLIANA</w:t>
      </w:r>
    </w:p>
    <w:p w14:paraId="15F76EFC" w14:textId="44F34EA4" w:rsidR="00F85CA1" w:rsidRPr="00E421F9" w:rsidRDefault="00F85CA1" w:rsidP="00736B29">
      <w:pPr>
        <w:jc w:val="both"/>
      </w:pPr>
      <w:r>
        <w:rPr>
          <w:b/>
          <w:bCs/>
        </w:rPr>
        <w:tab/>
        <w:t xml:space="preserve">                            (in caso di cointestazione, deve essere compilato da ogni richiedente)</w:t>
      </w:r>
    </w:p>
    <w:p w14:paraId="73316E07" w14:textId="77777777" w:rsidR="00973063" w:rsidRDefault="00973063" w:rsidP="00736B29">
      <w:pPr>
        <w:jc w:val="both"/>
      </w:pPr>
    </w:p>
    <w:p w14:paraId="5C463F51" w14:textId="1951D3A7" w:rsidR="00EB0799" w:rsidRPr="00EB0799" w:rsidRDefault="00EB0799" w:rsidP="00736B29">
      <w:pPr>
        <w:jc w:val="both"/>
      </w:pPr>
      <w:r w:rsidRPr="00EB0799">
        <w:t xml:space="preserve">Il/la sottoscritto/a ............................................................................................................................................... </w:t>
      </w:r>
    </w:p>
    <w:p w14:paraId="0DF7F09A" w14:textId="4056EBCA" w:rsidR="00EB0799" w:rsidRPr="00EB0799" w:rsidRDefault="00EB0799" w:rsidP="00736B29">
      <w:pPr>
        <w:jc w:val="both"/>
      </w:pPr>
      <w:r w:rsidRPr="00EB0799">
        <w:t xml:space="preserve">nato/a ...................................................................................................... il ........................................................ </w:t>
      </w:r>
    </w:p>
    <w:p w14:paraId="7BD6062E" w14:textId="61A0790D" w:rsidR="00EB0799" w:rsidRPr="00736B29" w:rsidRDefault="00EB0799" w:rsidP="00EB0799">
      <w:pPr>
        <w:jc w:val="center"/>
        <w:rPr>
          <w:b/>
          <w:bCs/>
          <w:sz w:val="24"/>
          <w:szCs w:val="24"/>
        </w:rPr>
      </w:pPr>
      <w:r w:rsidRPr="00736B29">
        <w:rPr>
          <w:b/>
          <w:bCs/>
          <w:sz w:val="24"/>
          <w:szCs w:val="24"/>
        </w:rPr>
        <w:t>DICHIARA</w:t>
      </w:r>
    </w:p>
    <w:p w14:paraId="5CB8026D" w14:textId="126B72F4" w:rsidR="00EB0799" w:rsidRPr="00EB0799" w:rsidRDefault="00EB0799" w:rsidP="00736B29">
      <w:pPr>
        <w:jc w:val="both"/>
      </w:pPr>
      <w:r w:rsidRPr="00EB0799">
        <w:t xml:space="preserve">1) di essere residente a </w:t>
      </w:r>
      <w:r>
        <w:t>……………………</w:t>
      </w:r>
      <w:r w:rsidR="005F0CD8">
        <w:t>………</w:t>
      </w:r>
      <w:r>
        <w:t>…………</w:t>
      </w:r>
      <w:r w:rsidRPr="00EB0799">
        <w:t>, in via/piazza ……</w:t>
      </w:r>
      <w:r w:rsidR="005F0CD8">
        <w:t>.</w:t>
      </w:r>
      <w:r w:rsidRPr="00EB0799">
        <w:t xml:space="preserve">……………………………………..…………….n. </w:t>
      </w:r>
      <w:r>
        <w:t>..</w:t>
      </w:r>
      <w:r w:rsidRPr="00EB0799">
        <w:t xml:space="preserve">….. </w:t>
      </w:r>
    </w:p>
    <w:p w14:paraId="22DC16AC" w14:textId="43CF0C63" w:rsidR="005F0CD8" w:rsidRDefault="00EB0799" w:rsidP="00736B29">
      <w:pPr>
        <w:jc w:val="both"/>
      </w:pPr>
      <w:r w:rsidRPr="00EB0799">
        <w:t>2) di non essere concessionario di una</w:t>
      </w:r>
      <w:r w:rsidR="00736B29">
        <w:t xml:space="preserve"> </w:t>
      </w:r>
      <w:r w:rsidRPr="00EB0799">
        <w:t xml:space="preserve">tomba di famiglia </w:t>
      </w:r>
      <w:r w:rsidR="005F0CD8">
        <w:t>nel</w:t>
      </w:r>
      <w:r w:rsidRPr="00EB0799">
        <w:t xml:space="preserve"> cimitero di </w:t>
      </w:r>
      <w:r>
        <w:t>Avigliana</w:t>
      </w:r>
      <w:r w:rsidRPr="00EB0799">
        <w:t xml:space="preserve">; </w:t>
      </w:r>
    </w:p>
    <w:p w14:paraId="58FC023A" w14:textId="2A4C7A70" w:rsidR="00EB0799" w:rsidRPr="00EB0799" w:rsidRDefault="005F0CD8" w:rsidP="00736B29">
      <w:pPr>
        <w:jc w:val="both"/>
      </w:pPr>
      <w:r>
        <w:t xml:space="preserve">3) </w:t>
      </w:r>
      <w:r w:rsidR="00EB0799" w:rsidRPr="00EB0799">
        <w:t xml:space="preserve">in relazione alle seguenti condizioni di esclusione/cause ostative a contrattare con la Pubblica Amministrazione: </w:t>
      </w:r>
    </w:p>
    <w:p w14:paraId="11238A4C" w14:textId="77777777" w:rsidR="00EB0799" w:rsidRPr="00EB0799" w:rsidRDefault="00EB0799" w:rsidP="00736B29">
      <w:pPr>
        <w:jc w:val="both"/>
      </w:pPr>
      <w:r w:rsidRPr="00EB0799">
        <w:t xml:space="preserve">a) di non essere interdetto, inabilitato o fallito e che a proprio carico non sono in corso procedure che denotano lo stato di insolvenza o la cessazione dell’attività, fatte salve le disposizioni di cui all’art. 186-bis del R.D. n. 267/1942, modificato dell’art. 33, comma 1, lett. h) D.L. 83/2012; </w:t>
      </w:r>
    </w:p>
    <w:p w14:paraId="1B7D48AC" w14:textId="77777777" w:rsidR="00EB0799" w:rsidRPr="00EB0799" w:rsidRDefault="00EB0799" w:rsidP="00736B29">
      <w:pPr>
        <w:jc w:val="both"/>
      </w:pPr>
      <w:r w:rsidRPr="00EB0799">
        <w:t xml:space="preserve">b) che non sono avviati nei propri confronti procedimenti per la dichiarazione di una delle situazioni di cui al precedente punto a); </w:t>
      </w:r>
    </w:p>
    <w:p w14:paraId="3059B7C4" w14:textId="77777777" w:rsidR="00EB0799" w:rsidRPr="00EB0799" w:rsidRDefault="00EB0799" w:rsidP="00736B29">
      <w:pPr>
        <w:jc w:val="both"/>
      </w:pPr>
      <w:r w:rsidRPr="00EB0799">
        <w:t xml:space="preserve">c) che non risultano a proprio carico l’applicazione della pena accessoria delle incapacità a contrarre con la Pubblica Amministrazione o la sanzione del divieto di contrarre con la Pubblica Amministrazione; </w:t>
      </w:r>
    </w:p>
    <w:p w14:paraId="7CEBA667" w14:textId="77777777" w:rsidR="00EB0799" w:rsidRPr="00EB0799" w:rsidRDefault="00EB0799" w:rsidP="00736B29">
      <w:pPr>
        <w:jc w:val="both"/>
      </w:pPr>
      <w:r w:rsidRPr="00EB0799">
        <w:t xml:space="preserve">d) di non aver riportato condanne penali e di non essere destinatario di provvedimenti che riguardano l’applicazione di misure di sicurezza e di misure di prevenzione, di decisioni civili e di provvedimento amministrativi iscritti nel casellario giudiziale ai sensi della vigente normativa; </w:t>
      </w:r>
    </w:p>
    <w:p w14:paraId="775BB334" w14:textId="77777777" w:rsidR="00EB0799" w:rsidRPr="00EB0799" w:rsidRDefault="00EB0799" w:rsidP="00736B29">
      <w:pPr>
        <w:jc w:val="both"/>
      </w:pPr>
      <w:r w:rsidRPr="00EB0799">
        <w:t xml:space="preserve">e) di non essere a conoscenza di essere sottoposto a procedimenti penali; </w:t>
      </w:r>
    </w:p>
    <w:p w14:paraId="13F6C06A" w14:textId="77777777" w:rsidR="00EB0799" w:rsidRPr="00EB0799" w:rsidRDefault="00EB0799" w:rsidP="00736B29">
      <w:pPr>
        <w:jc w:val="both"/>
      </w:pPr>
      <w:r w:rsidRPr="00EB0799">
        <w:t xml:space="preserve">f) che nei propri confronti non sussistono le cause di divieto, di decadenza o di sospensione di cui all’art. 67 del D.Lgs del 06/09/2011 n. 159; </w:t>
      </w:r>
    </w:p>
    <w:p w14:paraId="7C4052FC" w14:textId="7A1BFE70" w:rsidR="00EB0799" w:rsidRPr="00EB0799" w:rsidRDefault="00EB0799" w:rsidP="00736B29">
      <w:pPr>
        <w:jc w:val="both"/>
      </w:pPr>
      <w:r w:rsidRPr="00EB0799">
        <w:t xml:space="preserve">g) di aver visionato tutti i documenti inerenti </w:t>
      </w:r>
      <w:r w:rsidR="00DB2152">
        <w:t>i</w:t>
      </w:r>
      <w:r w:rsidR="00DB2152" w:rsidRPr="00EB0799">
        <w:t>l</w:t>
      </w:r>
      <w:r w:rsidRPr="00EB0799">
        <w:t xml:space="preserve"> presente avviso, di accettarli e di ritenerli interamente definiti e che gli stessi non richiedono interpretazioni e/o spiegazioni tali da interferire sulla presentazione dell’offerta; </w:t>
      </w:r>
    </w:p>
    <w:p w14:paraId="4ABC7B64" w14:textId="77777777" w:rsidR="00EB0799" w:rsidRPr="00EB0799" w:rsidRDefault="00EB0799" w:rsidP="00736B29">
      <w:pPr>
        <w:jc w:val="both"/>
      </w:pPr>
      <w:r w:rsidRPr="00EB0799">
        <w:t xml:space="preserve">h) di essere consapevole che, qualora fosse accertata la non veridicità del contenuto delle presenti dichiarazioni, il contratto non potrà essere stipulato ovvero, qualora lo fosse, lo stesso potrà essere risolto di diritto ai sensi dell’art. 1456 cod. civ., fatte salve le responsabilità penali conseguenti alle false dichiarazioni previste dal DPR n. 445/2000. </w:t>
      </w:r>
    </w:p>
    <w:p w14:paraId="3BD69042" w14:textId="77777777" w:rsidR="00EB0799" w:rsidRPr="00EB0799" w:rsidRDefault="00EB0799" w:rsidP="00736B29">
      <w:pPr>
        <w:jc w:val="both"/>
      </w:pPr>
      <w:r w:rsidRPr="00EB0799">
        <w:lastRenderedPageBreak/>
        <w:t xml:space="preserve">Luogo e data Firma </w:t>
      </w:r>
    </w:p>
    <w:p w14:paraId="30BA1CAC" w14:textId="31690127" w:rsidR="009206F8" w:rsidRDefault="00EB0799" w:rsidP="00736B29">
      <w:pPr>
        <w:jc w:val="both"/>
      </w:pPr>
      <w:r w:rsidRPr="00EB0799">
        <w:t>………………………………… ………………………………………….</w:t>
      </w:r>
    </w:p>
    <w:sectPr w:rsidR="009206F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799"/>
    <w:rsid w:val="00124DD6"/>
    <w:rsid w:val="0017722E"/>
    <w:rsid w:val="00266E82"/>
    <w:rsid w:val="00277B21"/>
    <w:rsid w:val="003D39AA"/>
    <w:rsid w:val="0058469E"/>
    <w:rsid w:val="005F0CD8"/>
    <w:rsid w:val="006661A6"/>
    <w:rsid w:val="00736B29"/>
    <w:rsid w:val="009206F8"/>
    <w:rsid w:val="00973063"/>
    <w:rsid w:val="00BB0140"/>
    <w:rsid w:val="00CB33AC"/>
    <w:rsid w:val="00CF015B"/>
    <w:rsid w:val="00D45EE1"/>
    <w:rsid w:val="00DB2152"/>
    <w:rsid w:val="00E421F9"/>
    <w:rsid w:val="00EB0799"/>
    <w:rsid w:val="00F7388C"/>
    <w:rsid w:val="00F85C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30BCD"/>
  <w15:chartTrackingRefBased/>
  <w15:docId w15:val="{1961E53B-91E3-49AC-84D2-AA99F6505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B07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EB07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B0799"/>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B0799"/>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B0799"/>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B079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B079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B079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B079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B0799"/>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B0799"/>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B0799"/>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B0799"/>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B0799"/>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B079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B079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B079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B0799"/>
    <w:rPr>
      <w:rFonts w:eastAsiaTheme="majorEastAsia" w:cstheme="majorBidi"/>
      <w:color w:val="272727" w:themeColor="text1" w:themeTint="D8"/>
    </w:rPr>
  </w:style>
  <w:style w:type="paragraph" w:styleId="Titolo">
    <w:name w:val="Title"/>
    <w:basedOn w:val="Normale"/>
    <w:next w:val="Normale"/>
    <w:link w:val="TitoloCarattere"/>
    <w:uiPriority w:val="10"/>
    <w:qFormat/>
    <w:rsid w:val="00EB07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B079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B079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B079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B079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B0799"/>
    <w:rPr>
      <w:i/>
      <w:iCs/>
      <w:color w:val="404040" w:themeColor="text1" w:themeTint="BF"/>
    </w:rPr>
  </w:style>
  <w:style w:type="paragraph" w:styleId="Paragrafoelenco">
    <w:name w:val="List Paragraph"/>
    <w:basedOn w:val="Normale"/>
    <w:uiPriority w:val="34"/>
    <w:qFormat/>
    <w:rsid w:val="00EB0799"/>
    <w:pPr>
      <w:ind w:left="720"/>
      <w:contextualSpacing/>
    </w:pPr>
  </w:style>
  <w:style w:type="character" w:styleId="Enfasiintensa">
    <w:name w:val="Intense Emphasis"/>
    <w:basedOn w:val="Carpredefinitoparagrafo"/>
    <w:uiPriority w:val="21"/>
    <w:qFormat/>
    <w:rsid w:val="00EB0799"/>
    <w:rPr>
      <w:i/>
      <w:iCs/>
      <w:color w:val="2F5496" w:themeColor="accent1" w:themeShade="BF"/>
    </w:rPr>
  </w:style>
  <w:style w:type="paragraph" w:styleId="Citazioneintensa">
    <w:name w:val="Intense Quote"/>
    <w:basedOn w:val="Normale"/>
    <w:next w:val="Normale"/>
    <w:link w:val="CitazioneintensaCarattere"/>
    <w:uiPriority w:val="30"/>
    <w:qFormat/>
    <w:rsid w:val="00EB07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B0799"/>
    <w:rPr>
      <w:i/>
      <w:iCs/>
      <w:color w:val="2F5496" w:themeColor="accent1" w:themeShade="BF"/>
    </w:rPr>
  </w:style>
  <w:style w:type="character" w:styleId="Riferimentointenso">
    <w:name w:val="Intense Reference"/>
    <w:basedOn w:val="Carpredefinitoparagrafo"/>
    <w:uiPriority w:val="32"/>
    <w:qFormat/>
    <w:rsid w:val="00EB079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413</Words>
  <Characters>2356</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D'Ischia</dc:creator>
  <cp:keywords/>
  <dc:description/>
  <cp:lastModifiedBy>Stefania Guiffre</cp:lastModifiedBy>
  <cp:revision>7</cp:revision>
  <dcterms:created xsi:type="dcterms:W3CDTF">2026-05-18T10:51:00Z</dcterms:created>
  <dcterms:modified xsi:type="dcterms:W3CDTF">2026-05-21T11:17:00Z</dcterms:modified>
</cp:coreProperties>
</file>